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825611">
      <w:pPr>
        <w:keepNext w:val="0"/>
        <w:keepLines w:val="0"/>
        <w:pageBreakBefore w:val="0"/>
        <w:widowControl w:val="0"/>
        <w:kinsoku/>
        <w:wordWrap w:val="0"/>
        <w:overflowPunct/>
        <w:topLinePunct w:val="0"/>
        <w:autoSpaceDE w:val="0"/>
        <w:autoSpaceDN w:val="0"/>
        <w:bidi w:val="0"/>
        <w:adjustRightInd/>
        <w:snapToGrid/>
        <w:spacing w:before="0" w:after="0" w:line="800" w:lineRule="exact"/>
        <w:jc w:val="center"/>
        <w:textAlignment w:val="auto"/>
        <w:rPr>
          <w:rFonts w:hint="eastAsia" w:ascii="宋体" w:hAnsi="宋体" w:eastAsia="宋体"/>
          <w:b/>
          <w:color w:val="000000"/>
          <w:sz w:val="36"/>
          <w:szCs w:val="22"/>
        </w:rPr>
      </w:pPr>
      <w:r>
        <w:rPr>
          <w:rFonts w:hint="eastAsia" w:ascii="宋体" w:hAnsi="宋体" w:eastAsia="宋体"/>
          <w:b/>
          <w:color w:val="000000"/>
          <w:sz w:val="36"/>
          <w:szCs w:val="22"/>
        </w:rPr>
        <w:t>庆阳市中医医院心肺复苏机等医疗设备采购项目</w:t>
      </w:r>
    </w:p>
    <w:p w14:paraId="1BE1D23E">
      <w:pPr>
        <w:keepNext w:val="0"/>
        <w:keepLines w:val="0"/>
        <w:pageBreakBefore w:val="0"/>
        <w:widowControl w:val="0"/>
        <w:kinsoku/>
        <w:wordWrap w:val="0"/>
        <w:overflowPunct/>
        <w:topLinePunct w:val="0"/>
        <w:autoSpaceDE w:val="0"/>
        <w:autoSpaceDN w:val="0"/>
        <w:bidi w:val="0"/>
        <w:adjustRightInd/>
        <w:snapToGrid/>
        <w:spacing w:before="0" w:after="0" w:line="800" w:lineRule="exact"/>
        <w:ind w:firstLine="2740"/>
        <w:jc w:val="both"/>
        <w:textAlignment w:val="auto"/>
        <w:rPr>
          <w:sz w:val="36"/>
          <w:szCs w:val="22"/>
        </w:rPr>
      </w:pPr>
      <w:r>
        <w:rPr>
          <w:rFonts w:hint="eastAsia" w:ascii="宋体" w:hAnsi="宋体" w:eastAsia="宋体"/>
          <w:b/>
          <w:color w:val="000000"/>
          <w:sz w:val="36"/>
          <w:szCs w:val="22"/>
        </w:rPr>
        <w:t>竞争性磋商公告</w:t>
      </w:r>
    </w:p>
    <w:p w14:paraId="7D3A07DB">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庆阳市中医医院招标项目的潜在供应商应在甘肃智林工程管理咨询有限公司（甘肃省庆阳市西峰区市直机关南区2号楼1单元102室）获取竞争性磋商文件，并于2026年</w:t>
      </w:r>
      <w:r>
        <w:rPr>
          <w:rFonts w:hint="eastAsia" w:asciiTheme="minorEastAsia" w:hAnsiTheme="minorEastAsia" w:eastAsiaTheme="minorEastAsia" w:cstheme="minorEastAsia"/>
          <w:color w:val="000000"/>
          <w:sz w:val="24"/>
          <w:szCs w:val="24"/>
          <w:lang w:val="en-US" w:eastAsia="zh-CN"/>
        </w:rPr>
        <w:t>5</w:t>
      </w:r>
      <w:r>
        <w:rPr>
          <w:rFonts w:hint="eastAsia" w:asciiTheme="minorEastAsia" w:hAnsiTheme="minorEastAsia" w:eastAsiaTheme="minorEastAsia" w:cstheme="minorEastAsia"/>
          <w:color w:val="000000"/>
          <w:sz w:val="24"/>
          <w:szCs w:val="24"/>
        </w:rPr>
        <w:t>月</w:t>
      </w:r>
      <w:r>
        <w:rPr>
          <w:rFonts w:hint="eastAsia" w:asciiTheme="minorEastAsia" w:hAnsiTheme="minorEastAsia" w:eastAsiaTheme="minorEastAsia" w:cstheme="minorEastAsia"/>
          <w:color w:val="000000"/>
          <w:sz w:val="24"/>
          <w:szCs w:val="24"/>
          <w:lang w:val="en-US" w:eastAsia="zh-CN"/>
        </w:rPr>
        <w:t>28</w:t>
      </w:r>
      <w:r>
        <w:rPr>
          <w:rFonts w:hint="eastAsia" w:asciiTheme="minorEastAsia" w:hAnsiTheme="minorEastAsia" w:eastAsiaTheme="minorEastAsia" w:cstheme="minorEastAsia"/>
          <w:color w:val="000000"/>
          <w:sz w:val="24"/>
          <w:szCs w:val="24"/>
        </w:rPr>
        <w:t>日09时00分（北京时间）前提交响应文件。</w:t>
      </w:r>
    </w:p>
    <w:p w14:paraId="1AF2040C">
      <w:pPr>
        <w:keepNext w:val="0"/>
        <w:keepLines w:val="0"/>
        <w:pageBreakBefore w:val="0"/>
        <w:widowControl w:val="0"/>
        <w:kinsoku/>
        <w:wordWrap w:val="0"/>
        <w:overflowPunct/>
        <w:topLinePunct w:val="0"/>
        <w:autoSpaceDE w:val="0"/>
        <w:autoSpaceDN w:val="0"/>
        <w:bidi w:val="0"/>
        <w:adjustRightInd/>
        <w:snapToGrid/>
        <w:spacing w:before="0" w:after="0" w:line="560" w:lineRule="exact"/>
        <w:ind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color w:val="000000"/>
          <w:sz w:val="24"/>
          <w:szCs w:val="24"/>
        </w:rPr>
        <w:t>一、项目基本情况</w:t>
      </w:r>
    </w:p>
    <w:p w14:paraId="2A5C4F83">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1．项目编号：GSZL2026-0004</w:t>
      </w:r>
    </w:p>
    <w:p w14:paraId="3D9E2AEC">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2．项目名称：</w:t>
      </w:r>
      <w:bookmarkStart w:id="0" w:name="_GoBack"/>
      <w:r>
        <w:rPr>
          <w:rFonts w:hint="eastAsia" w:asciiTheme="minorEastAsia" w:hAnsiTheme="minorEastAsia" w:eastAsiaTheme="minorEastAsia" w:cstheme="minorEastAsia"/>
          <w:color w:val="000000"/>
          <w:sz w:val="24"/>
          <w:szCs w:val="24"/>
        </w:rPr>
        <w:t>庆阳市中医医院心肺复苏机等医疗设备采购项目</w:t>
      </w:r>
      <w:bookmarkEnd w:id="0"/>
    </w:p>
    <w:p w14:paraId="179BB202">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3．预算金额：97.4500万元，其中一包67.4500万元；二包30.00万元。</w:t>
      </w:r>
    </w:p>
    <w:p w14:paraId="19AA67B5">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4．最高限价：97.4500万元，其中一包67.4500万元；二包30.00万元（最高单价限价详见采购内容清单）。</w:t>
      </w:r>
    </w:p>
    <w:p w14:paraId="16BDDCE3">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5．采购需求：</w:t>
      </w:r>
    </w:p>
    <w:p w14:paraId="3AC3F030">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一包：输液泵2台、肠内营养泵2台、心肺复苏机1台、升温仪1台、便携式吞咽神经电刺激仪1台、体外膈肌起搏器1台、上下肢主被动训练系统1套、疼痛康复所需设备1套、蒸汽清洗机1台、二氧化碳培养箱2台、微生物培养检测仪1台、血气分析仪1台。</w:t>
      </w:r>
    </w:p>
    <w:p w14:paraId="0D3CAD83">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二包：经颅电刺激仪1台。</w:t>
      </w:r>
    </w:p>
    <w:p w14:paraId="2BC47F0E">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（含货物的生产（采购）、运输、交货、到货验收、安装培训、售后质保等相关服务，具体参数及要求详见竞争性磋商文件第四章采购内容）。</w:t>
      </w:r>
    </w:p>
    <w:p w14:paraId="62E7B08F">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6．合同履行期限：合同签订后30日历天内完成。</w:t>
      </w:r>
    </w:p>
    <w:p w14:paraId="15DC18AE">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7．本项目（是／否）接受联合体：否。</w:t>
      </w:r>
    </w:p>
    <w:p w14:paraId="530498DC">
      <w:pPr>
        <w:keepNext w:val="0"/>
        <w:keepLines w:val="0"/>
        <w:pageBreakBefore w:val="0"/>
        <w:widowControl w:val="0"/>
        <w:kinsoku/>
        <w:wordWrap w:val="0"/>
        <w:overflowPunct/>
        <w:topLinePunct w:val="0"/>
        <w:autoSpaceDE w:val="0"/>
        <w:autoSpaceDN w:val="0"/>
        <w:bidi w:val="0"/>
        <w:adjustRightInd/>
        <w:snapToGrid/>
        <w:spacing w:before="0" w:after="0" w:line="560" w:lineRule="exact"/>
        <w:ind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color w:val="000000"/>
          <w:sz w:val="24"/>
          <w:szCs w:val="24"/>
        </w:rPr>
        <w:t>二、申请人的资格要求：</w:t>
      </w:r>
    </w:p>
    <w:p w14:paraId="12956E8D">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1．符合《中华人民共和国政府采购法》第二十二条规定、《中华人民共和国政府采购法实施条例》第十七条规定，供应商须提供下列材料：</w:t>
      </w:r>
    </w:p>
    <w:p w14:paraId="19E7147B">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（1）法人或者其他组织的营业执照等证明文件，自然人的身份证明：</w:t>
      </w:r>
    </w:p>
    <w:p w14:paraId="08BDE80D">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（2）投标人须提供法定代表人身份证明（附法定代表人身份证正、反面），法定代表人授权书（附被授权人身份证正，反面）；</w:t>
      </w:r>
    </w:p>
    <w:p w14:paraId="1D907256">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（3）投标人须提供2024或2025年度第三方财务审计报告或银行资信证明（成立不足一年的企业须提供相关证明材料）；</w:t>
      </w:r>
    </w:p>
    <w:p w14:paraId="4C87E950">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（4）投标人须提供投标截止日前六个月内任意一月依法缴纳税收证明材料（完税证明或缴纳凭证，无需纳税的应提供相关证明材料，如完税说明或零申报记录等）；</w:t>
      </w:r>
    </w:p>
    <w:p w14:paraId="354C163F">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（5）投标人须提供投标截止日前六个月内任意一月依法缴纳社会保障资金证明材料，依法不需要缴纳社会保障资金的供应商，应当提供相应证明文件；</w:t>
      </w:r>
    </w:p>
    <w:p w14:paraId="05543E8E">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6）投标人须提供前三年无重大违法活动记录的书面声明，且未被列入失信被执行人、重大税收违法案件当事人名单、政府采购严重违法失信行为记录名单，不处于禁止参加政府采购等招投标活动期间；查询渠道“信用中国”网站（www.creditchina.gov.cn）、中国政府采购网（www.ccgp.gov.cn）等网站或平台；</w:t>
      </w:r>
    </w:p>
    <w:p w14:paraId="7E82299B">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（7）须签署完整的《庆阳市公共资源交易诚信承诺书》；</w:t>
      </w:r>
    </w:p>
    <w:p w14:paraId="18CB3A45">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（8）本项目实行资格后审，不接受联合体投标。</w:t>
      </w:r>
    </w:p>
    <w:p w14:paraId="5A978FD1">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2．落实政府采购政策需满足的资格要求：本项目非专门面向中小企业采购。</w:t>
      </w:r>
    </w:p>
    <w:p w14:paraId="0ACD4DE2">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3．本项目的特定资格要求：投标人为代理商须提供《医疗器械经营许可证》</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投标人为制造商须提供《医疗器械生产许可证》，《医疗器械注册证》或《医疗器械生产备案凭证》。</w:t>
      </w:r>
    </w:p>
    <w:p w14:paraId="5FB0E062">
      <w:pPr>
        <w:keepNext w:val="0"/>
        <w:keepLines w:val="0"/>
        <w:pageBreakBefore w:val="0"/>
        <w:widowControl w:val="0"/>
        <w:kinsoku/>
        <w:wordWrap w:val="0"/>
        <w:overflowPunct/>
        <w:topLinePunct w:val="0"/>
        <w:autoSpaceDE w:val="0"/>
        <w:autoSpaceDN w:val="0"/>
        <w:bidi w:val="0"/>
        <w:adjustRightInd/>
        <w:snapToGrid/>
        <w:spacing w:before="0" w:after="0" w:line="560" w:lineRule="exact"/>
        <w:ind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color w:val="000000"/>
          <w:sz w:val="24"/>
          <w:szCs w:val="24"/>
        </w:rPr>
        <w:t>三、获取采购文件：</w:t>
      </w:r>
    </w:p>
    <w:p w14:paraId="55030E02">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1．时间：2026年</w:t>
      </w:r>
      <w:r>
        <w:rPr>
          <w:rFonts w:hint="eastAsia" w:asciiTheme="minorEastAsia" w:hAnsiTheme="minorEastAsia" w:eastAsiaTheme="minorEastAsia" w:cstheme="minorEastAsia"/>
          <w:color w:val="000000"/>
          <w:sz w:val="24"/>
          <w:szCs w:val="24"/>
          <w:lang w:val="en-US" w:eastAsia="zh-CN"/>
        </w:rPr>
        <w:t>5</w:t>
      </w:r>
      <w:r>
        <w:rPr>
          <w:rFonts w:hint="eastAsia" w:asciiTheme="minorEastAsia" w:hAnsiTheme="minorEastAsia" w:eastAsiaTheme="minorEastAsia" w:cstheme="minorEastAsia"/>
          <w:color w:val="000000"/>
          <w:sz w:val="24"/>
          <w:szCs w:val="24"/>
        </w:rPr>
        <w:t>月</w:t>
      </w:r>
      <w:r>
        <w:rPr>
          <w:rFonts w:hint="eastAsia" w:asciiTheme="minorEastAsia" w:hAnsiTheme="minorEastAsia" w:eastAsiaTheme="minorEastAsia" w:cstheme="minorEastAsia"/>
          <w:color w:val="000000"/>
          <w:sz w:val="24"/>
          <w:szCs w:val="24"/>
          <w:lang w:val="en-US" w:eastAsia="zh-CN"/>
        </w:rPr>
        <w:t>18</w:t>
      </w:r>
      <w:r>
        <w:rPr>
          <w:rFonts w:hint="eastAsia" w:asciiTheme="minorEastAsia" w:hAnsiTheme="minorEastAsia" w:eastAsiaTheme="minorEastAsia" w:cstheme="minorEastAsia"/>
          <w:color w:val="000000"/>
          <w:sz w:val="24"/>
          <w:szCs w:val="24"/>
        </w:rPr>
        <w:t>日至2026年</w:t>
      </w:r>
      <w:r>
        <w:rPr>
          <w:rFonts w:hint="eastAsia" w:asciiTheme="minorEastAsia" w:hAnsiTheme="minorEastAsia" w:eastAsiaTheme="minorEastAsia" w:cstheme="minorEastAsia"/>
          <w:color w:val="000000"/>
          <w:sz w:val="24"/>
          <w:szCs w:val="24"/>
          <w:lang w:val="en-US" w:eastAsia="zh-CN"/>
        </w:rPr>
        <w:t>5</w:t>
      </w:r>
      <w:r>
        <w:rPr>
          <w:rFonts w:hint="eastAsia" w:asciiTheme="minorEastAsia" w:hAnsiTheme="minorEastAsia" w:eastAsiaTheme="minorEastAsia" w:cstheme="minorEastAsia"/>
          <w:color w:val="000000"/>
          <w:sz w:val="24"/>
          <w:szCs w:val="24"/>
        </w:rPr>
        <w:t>月</w:t>
      </w:r>
      <w:r>
        <w:rPr>
          <w:rFonts w:hint="eastAsia" w:asciiTheme="minorEastAsia" w:hAnsiTheme="minorEastAsia" w:eastAsiaTheme="minorEastAsia" w:cstheme="minorEastAsia"/>
          <w:color w:val="000000"/>
          <w:sz w:val="24"/>
          <w:szCs w:val="24"/>
          <w:lang w:val="en-US" w:eastAsia="zh-CN"/>
        </w:rPr>
        <w:t>22</w:t>
      </w:r>
      <w:r>
        <w:rPr>
          <w:rFonts w:hint="eastAsia" w:asciiTheme="minorEastAsia" w:hAnsiTheme="minorEastAsia" w:eastAsiaTheme="minorEastAsia" w:cstheme="minorEastAsia"/>
          <w:color w:val="000000"/>
          <w:sz w:val="24"/>
          <w:szCs w:val="24"/>
        </w:rPr>
        <w:t>日，每天上午8:30至12:00，下午14:30至18:00（法定节假日除外）。</w:t>
      </w:r>
    </w:p>
    <w:p w14:paraId="1BADEAF1">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2．地点：甘肃省庆阳市西峰区市直机关南区2号楼1单元102室。</w:t>
      </w:r>
    </w:p>
    <w:p w14:paraId="014A6344">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3．方式：现场获取。</w:t>
      </w:r>
    </w:p>
    <w:p w14:paraId="480E1935">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4．售价：0.00元。</w:t>
      </w:r>
    </w:p>
    <w:p w14:paraId="32288FF3">
      <w:pPr>
        <w:keepNext w:val="0"/>
        <w:keepLines w:val="0"/>
        <w:pageBreakBefore w:val="0"/>
        <w:widowControl w:val="0"/>
        <w:kinsoku/>
        <w:wordWrap w:val="0"/>
        <w:overflowPunct/>
        <w:topLinePunct w:val="0"/>
        <w:autoSpaceDE w:val="0"/>
        <w:autoSpaceDN w:val="0"/>
        <w:bidi w:val="0"/>
        <w:adjustRightInd/>
        <w:snapToGrid/>
        <w:spacing w:before="0" w:after="0" w:line="560" w:lineRule="exact"/>
        <w:ind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color w:val="000000"/>
          <w:sz w:val="24"/>
          <w:szCs w:val="24"/>
        </w:rPr>
        <w:t>四、响应文件提交：</w:t>
      </w:r>
    </w:p>
    <w:p w14:paraId="15B2D943">
      <w:pPr>
        <w:keepNext w:val="0"/>
        <w:keepLines w:val="0"/>
        <w:pageBreakBefore w:val="0"/>
        <w:widowControl w:val="0"/>
        <w:kinsoku/>
        <w:wordWrap w:val="0"/>
        <w:overflowPunct/>
        <w:topLinePunct w:val="0"/>
        <w:autoSpaceDE w:val="0"/>
        <w:autoSpaceDN w:val="0"/>
        <w:bidi w:val="0"/>
        <w:adjustRightInd/>
        <w:snapToGrid/>
        <w:spacing w:before="0" w:after="0" w:line="560" w:lineRule="exact"/>
        <w:ind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1．截止时间：2026年</w:t>
      </w:r>
      <w:r>
        <w:rPr>
          <w:rFonts w:hint="eastAsia" w:asciiTheme="minorEastAsia" w:hAnsiTheme="minorEastAsia" w:eastAsiaTheme="minorEastAsia" w:cstheme="minorEastAsia"/>
          <w:color w:val="000000"/>
          <w:sz w:val="24"/>
          <w:szCs w:val="24"/>
          <w:lang w:val="en-US" w:eastAsia="zh-CN"/>
        </w:rPr>
        <w:t>5</w:t>
      </w:r>
      <w:r>
        <w:rPr>
          <w:rFonts w:hint="eastAsia" w:asciiTheme="minorEastAsia" w:hAnsiTheme="minorEastAsia" w:eastAsiaTheme="minorEastAsia" w:cstheme="minorEastAsia"/>
          <w:color w:val="000000"/>
          <w:sz w:val="24"/>
          <w:szCs w:val="24"/>
        </w:rPr>
        <w:t>月</w:t>
      </w:r>
      <w:r>
        <w:rPr>
          <w:rFonts w:hint="eastAsia" w:asciiTheme="minorEastAsia" w:hAnsiTheme="minorEastAsia" w:eastAsiaTheme="minorEastAsia" w:cstheme="minorEastAsia"/>
          <w:color w:val="000000"/>
          <w:sz w:val="24"/>
          <w:szCs w:val="24"/>
          <w:lang w:val="en-US" w:eastAsia="zh-CN"/>
        </w:rPr>
        <w:t>28</w:t>
      </w:r>
      <w:r>
        <w:rPr>
          <w:rFonts w:hint="eastAsia" w:asciiTheme="minorEastAsia" w:hAnsiTheme="minorEastAsia" w:eastAsiaTheme="minorEastAsia" w:cstheme="minorEastAsia"/>
          <w:color w:val="000000"/>
          <w:sz w:val="24"/>
          <w:szCs w:val="24"/>
        </w:rPr>
        <w:t>日09时00分（北京时间，逾期不再受理）。</w:t>
      </w:r>
    </w:p>
    <w:p w14:paraId="049FB4B1">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2．地点：庆阳市中医医院综合楼四楼会议室。</w:t>
      </w:r>
    </w:p>
    <w:p w14:paraId="1CBD562C">
      <w:pPr>
        <w:keepNext w:val="0"/>
        <w:keepLines w:val="0"/>
        <w:pageBreakBefore w:val="0"/>
        <w:widowControl w:val="0"/>
        <w:kinsoku/>
        <w:wordWrap w:val="0"/>
        <w:overflowPunct/>
        <w:topLinePunct w:val="0"/>
        <w:autoSpaceDE w:val="0"/>
        <w:autoSpaceDN w:val="0"/>
        <w:bidi w:val="0"/>
        <w:adjustRightInd/>
        <w:snapToGrid/>
        <w:spacing w:before="0" w:after="0" w:line="560" w:lineRule="exact"/>
        <w:ind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color w:val="000000"/>
          <w:sz w:val="24"/>
          <w:szCs w:val="24"/>
        </w:rPr>
        <w:t>五、开启：</w:t>
      </w:r>
    </w:p>
    <w:p w14:paraId="3781908F">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1．时间：2026年</w:t>
      </w:r>
      <w:r>
        <w:rPr>
          <w:rFonts w:hint="eastAsia" w:asciiTheme="minorEastAsia" w:hAnsiTheme="minorEastAsia" w:eastAsiaTheme="minorEastAsia" w:cstheme="minorEastAsia"/>
          <w:color w:val="000000"/>
          <w:sz w:val="24"/>
          <w:szCs w:val="24"/>
          <w:lang w:val="en-US" w:eastAsia="zh-CN"/>
        </w:rPr>
        <w:t>5</w:t>
      </w:r>
      <w:r>
        <w:rPr>
          <w:rFonts w:hint="eastAsia" w:asciiTheme="minorEastAsia" w:hAnsiTheme="minorEastAsia" w:eastAsiaTheme="minorEastAsia" w:cstheme="minorEastAsia"/>
          <w:color w:val="000000"/>
          <w:sz w:val="24"/>
          <w:szCs w:val="24"/>
        </w:rPr>
        <w:t>月</w:t>
      </w:r>
      <w:r>
        <w:rPr>
          <w:rFonts w:hint="eastAsia" w:asciiTheme="minorEastAsia" w:hAnsiTheme="minorEastAsia" w:eastAsiaTheme="minorEastAsia" w:cstheme="minorEastAsia"/>
          <w:color w:val="000000"/>
          <w:sz w:val="24"/>
          <w:szCs w:val="24"/>
          <w:lang w:val="en-US" w:eastAsia="zh-CN"/>
        </w:rPr>
        <w:t>28</w:t>
      </w:r>
      <w:r>
        <w:rPr>
          <w:rFonts w:hint="eastAsia" w:asciiTheme="minorEastAsia" w:hAnsiTheme="minorEastAsia" w:eastAsiaTheme="minorEastAsia" w:cstheme="minorEastAsia"/>
          <w:color w:val="000000"/>
          <w:sz w:val="24"/>
          <w:szCs w:val="24"/>
        </w:rPr>
        <w:t>日09时00分（北京时间）</w:t>
      </w:r>
    </w:p>
    <w:p w14:paraId="316BE9F0">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2．地点：庆阳市中医医院综合楼四楼会议室。</w:t>
      </w:r>
    </w:p>
    <w:p w14:paraId="0870E5CE">
      <w:pPr>
        <w:keepNext w:val="0"/>
        <w:keepLines w:val="0"/>
        <w:pageBreakBefore w:val="0"/>
        <w:widowControl w:val="0"/>
        <w:kinsoku/>
        <w:wordWrap w:val="0"/>
        <w:overflowPunct/>
        <w:topLinePunct w:val="0"/>
        <w:autoSpaceDE w:val="0"/>
        <w:autoSpaceDN w:val="0"/>
        <w:bidi w:val="0"/>
        <w:adjustRightInd/>
        <w:snapToGrid/>
        <w:spacing w:before="0" w:after="0" w:line="560" w:lineRule="exact"/>
        <w:ind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color w:val="000000"/>
          <w:sz w:val="24"/>
          <w:szCs w:val="24"/>
        </w:rPr>
        <w:t>六、公告期限</w:t>
      </w:r>
    </w:p>
    <w:p w14:paraId="2A092273">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自本公告发布之日起5个工作日。</w:t>
      </w:r>
    </w:p>
    <w:p w14:paraId="26882376">
      <w:pPr>
        <w:keepNext w:val="0"/>
        <w:keepLines w:val="0"/>
        <w:pageBreakBefore w:val="0"/>
        <w:widowControl w:val="0"/>
        <w:kinsoku/>
        <w:wordWrap w:val="0"/>
        <w:overflowPunct/>
        <w:topLinePunct w:val="0"/>
        <w:autoSpaceDE w:val="0"/>
        <w:autoSpaceDN w:val="0"/>
        <w:bidi w:val="0"/>
        <w:adjustRightInd/>
        <w:snapToGrid/>
        <w:spacing w:before="0" w:after="0" w:line="560" w:lineRule="exact"/>
        <w:ind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color w:val="000000"/>
          <w:sz w:val="24"/>
          <w:szCs w:val="24"/>
        </w:rPr>
        <w:t>七、其他补充事宜</w:t>
      </w:r>
    </w:p>
    <w:p w14:paraId="00CCA0C4">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1．评标方法：综合评分法。</w:t>
      </w:r>
    </w:p>
    <w:p w14:paraId="251EA6E7">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2．投标保证金：本项目不收取投标保证金。</w:t>
      </w:r>
    </w:p>
    <w:p w14:paraId="511C0CE2">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3．获取采购文件时须提供申请人的资格要求材料复印件1套并加盖公章。</w:t>
      </w:r>
    </w:p>
    <w:p w14:paraId="3AB52BEA">
      <w:pPr>
        <w:keepNext w:val="0"/>
        <w:keepLines w:val="0"/>
        <w:pageBreakBefore w:val="0"/>
        <w:widowControl w:val="0"/>
        <w:kinsoku/>
        <w:wordWrap w:val="0"/>
        <w:overflowPunct/>
        <w:topLinePunct w:val="0"/>
        <w:autoSpaceDE w:val="0"/>
        <w:autoSpaceDN w:val="0"/>
        <w:bidi w:val="0"/>
        <w:adjustRightInd/>
        <w:snapToGrid/>
        <w:spacing w:before="0" w:after="0" w:line="560" w:lineRule="exact"/>
        <w:ind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color w:val="000000"/>
          <w:sz w:val="24"/>
          <w:szCs w:val="24"/>
        </w:rPr>
        <w:t>八、凡对本次采购提出询问，请按以下方式联系：</w:t>
      </w:r>
    </w:p>
    <w:p w14:paraId="0FA3C360">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1．采购人信息</w:t>
      </w:r>
    </w:p>
    <w:p w14:paraId="6AA7AE6A">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名称：庆阳市中医医院</w:t>
      </w:r>
    </w:p>
    <w:p w14:paraId="16E81C92">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地址：庆阳市西峰区古象西路10号</w:t>
      </w:r>
    </w:p>
    <w:p w14:paraId="255D402B">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联系方式：0934-6465058</w:t>
      </w:r>
    </w:p>
    <w:p w14:paraId="78AC6B0E">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2．采购代理机构信息</w:t>
      </w:r>
    </w:p>
    <w:p w14:paraId="6FA28901">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名称：甘肃智林工程管理咨询有限公司</w:t>
      </w:r>
    </w:p>
    <w:p w14:paraId="54C6C0EB">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地址：甘肃省庆阳市西峰区市直机关南区2号楼1单元102室</w:t>
      </w:r>
    </w:p>
    <w:p w14:paraId="6B3D0529">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联系方式：18298903836</w:t>
      </w:r>
    </w:p>
    <w:p w14:paraId="4B7E3B33">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3．项目联系方式</w:t>
      </w:r>
    </w:p>
    <w:p w14:paraId="4013A7B6">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项目联系人：李富香</w:t>
      </w:r>
    </w:p>
    <w:p w14:paraId="43A6C1EE">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sz w:val="26"/>
        </w:rPr>
      </w:pPr>
      <w:r>
        <w:rPr>
          <w:rFonts w:hint="eastAsia" w:asciiTheme="minorEastAsia" w:hAnsiTheme="minorEastAsia" w:eastAsiaTheme="minorEastAsia" w:cstheme="minorEastAsia"/>
          <w:color w:val="000000"/>
          <w:sz w:val="24"/>
          <w:szCs w:val="24"/>
        </w:rPr>
        <w:t>电话：1829890383</w:t>
      </w:r>
      <w:r>
        <w:rPr>
          <w:rFonts w:hint="eastAsia" w:ascii="Calibri" w:hAnsi="Calibri" w:eastAsia="Calibri"/>
          <w:color w:val="000000"/>
          <w:sz w:val="26"/>
        </w:rPr>
        <w:t>6</w:t>
      </w:r>
    </w:p>
    <w:p w14:paraId="282C8459">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both"/>
        <w:textAlignment w:val="auto"/>
        <w:rPr>
          <w:rFonts w:hint="eastAsia" w:ascii="宋体" w:hAnsi="宋体" w:eastAsia="宋体"/>
          <w:color w:val="000000"/>
          <w:sz w:val="24"/>
        </w:rPr>
      </w:pPr>
    </w:p>
    <w:p w14:paraId="46326471">
      <w:pPr>
        <w:keepNext w:val="0"/>
        <w:keepLines w:val="0"/>
        <w:pageBreakBefore w:val="0"/>
        <w:widowControl w:val="0"/>
        <w:kinsoku/>
        <w:wordWrap w:val="0"/>
        <w:overflowPunct/>
        <w:topLinePunct w:val="0"/>
        <w:autoSpaceDE w:val="0"/>
        <w:autoSpaceDN w:val="0"/>
        <w:bidi w:val="0"/>
        <w:adjustRightInd/>
        <w:snapToGrid/>
        <w:spacing w:before="0" w:after="0" w:line="560" w:lineRule="exact"/>
        <w:ind w:right="0"/>
        <w:jc w:val="right"/>
        <w:textAlignment w:val="auto"/>
        <w:rPr>
          <w:sz w:val="24"/>
        </w:rPr>
      </w:pPr>
      <w:r>
        <w:rPr>
          <w:rFonts w:hint="eastAsia" w:ascii="宋体" w:hAnsi="宋体" w:eastAsia="宋体"/>
          <w:color w:val="000000"/>
          <w:sz w:val="24"/>
        </w:rPr>
        <w:t>甘肃智林工程管理咨询有限公司</w:t>
      </w:r>
    </w:p>
    <w:p w14:paraId="5E02F003">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0" w:right="0" w:firstLine="480" w:firstLineChars="200"/>
        <w:jc w:val="right"/>
        <w:textAlignment w:val="auto"/>
        <w:rPr>
          <w:sz w:val="26"/>
        </w:rPr>
      </w:pPr>
      <w:r>
        <w:rPr>
          <w:rFonts w:hint="eastAsia" w:ascii="宋体" w:hAnsi="宋体" w:eastAsia="宋体" w:cstheme="minorBidi"/>
          <w:color w:val="000000"/>
          <w:sz w:val="24"/>
          <w:lang w:val="en-US" w:eastAsia="zh-CN"/>
        </w:rPr>
        <w:t>2026</w:t>
      </w:r>
      <w:r>
        <w:rPr>
          <w:rFonts w:hint="eastAsia" w:ascii="宋体" w:hAnsi="宋体" w:eastAsia="宋体" w:cstheme="minorBidi"/>
          <w:color w:val="000000"/>
          <w:sz w:val="24"/>
        </w:rPr>
        <w:t>年</w:t>
      </w:r>
      <w:r>
        <w:rPr>
          <w:rFonts w:hint="eastAsia" w:ascii="宋体" w:hAnsi="宋体" w:eastAsia="宋体" w:cstheme="minorBidi"/>
          <w:color w:val="000000"/>
          <w:sz w:val="24"/>
          <w:lang w:val="en-US" w:eastAsia="zh-CN"/>
        </w:rPr>
        <w:t>5</w:t>
      </w:r>
      <w:r>
        <w:rPr>
          <w:rFonts w:hint="eastAsia" w:ascii="宋体" w:hAnsi="宋体" w:eastAsia="宋体"/>
          <w:color w:val="000000"/>
          <w:sz w:val="26"/>
        </w:rPr>
        <w:t>月</w:t>
      </w:r>
      <w:r>
        <w:rPr>
          <w:rFonts w:hint="eastAsia" w:ascii="宋体" w:hAnsi="宋体" w:eastAsia="宋体"/>
          <w:color w:val="000000"/>
          <w:sz w:val="26"/>
          <w:lang w:val="en-US" w:eastAsia="zh-CN"/>
        </w:rPr>
        <w:t>1</w:t>
      </w:r>
      <w:r>
        <w:rPr>
          <w:rFonts w:hint="eastAsia" w:ascii="宋体" w:hAnsi="宋体"/>
          <w:color w:val="000000"/>
          <w:sz w:val="26"/>
          <w:lang w:val="en-US" w:eastAsia="zh-CN"/>
        </w:rPr>
        <w:t>8</w:t>
      </w:r>
      <w:r>
        <w:rPr>
          <w:rFonts w:hint="eastAsia" w:ascii="宋体" w:hAnsi="宋体" w:eastAsia="宋体"/>
          <w:color w:val="000000"/>
          <w:sz w:val="26"/>
        </w:rPr>
        <w:t>日</w:t>
      </w:r>
    </w:p>
    <w:p w14:paraId="0876266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962E1B"/>
    <w:rsid w:val="30962E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2026-05-18T01:50:00Z</dcterms:created>
  <dc:creator>心寬何處不桃源</dc:creator>
  <cp:lastModifiedBy>心寬何處不桃源</cp:lastModifiedBy>
  <dcterms:modified xsi:type="dcterms:W3CDTF">2026-05-18T01:50:25Z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281D477ACB494A15B6B1948F7E42D474_11</vt:lpwstr>
  </property>
  <property fmtid="{D5CDD505-2E9C-101B-9397-08002B2CF9AE}" pid="4" name="KSOTemplateDocerSaveRecord">
    <vt:lpwstr>eyJoZGlkIjoiMTBmMGZlZjBlNDE1MjYxZjhmZGVjNDRhOTQwNGMzZTIiLCJ1c2VySWQiOiIyMzUyMjUwMjEifQ==</vt:lpwstr>
  </property>
</Properties>
</file>